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68" w:rsidRDefault="00F06A68"/>
    <w:p w:rsidR="00A3391A" w:rsidRDefault="00A3391A"/>
    <w:p w:rsidR="00A3391A" w:rsidRPr="00A3391A" w:rsidRDefault="00A3391A" w:rsidP="00A3391A">
      <w:pPr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 w:rsidRPr="00A3391A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  <w:t>Стартует новый конкурс "Лучший реализованный проект в области строительства"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A3391A">
        <w:rPr>
          <w:rFonts w:ascii="Times New Roman" w:eastAsia="Times New Roman" w:hAnsi="Times New Roman" w:cs="Times New Roman"/>
          <w:noProof/>
          <w:color w:val="9B9B9B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53F6794A" wp14:editId="3197E12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381250"/>
            <wp:effectExtent l="0" t="0" r="0" b="0"/>
            <wp:wrapSquare wrapText="bothSides"/>
            <wp:docPr id="1" name="Рисунок 1" descr="lr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r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Департамент градостроительной политики города Москвы объявляет о приеме заявок на конкурс "Лучший реализованный проект в области строительства" 2016 года. 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Конкурс проводится в целях выявления лучших реализованных в течение года проектов в области строительства, а также распространения информации о лучших практиках в сфере строительства и стимулирования к повышению качества проектирования и строительства. «В эти непростые кризисные годы мы не будем менять своих планов и не намерены снижать темпы и объемы строительства. Я уверен, что лучшее лекарство от кризиса – это стройка», – сказал </w:t>
      </w:r>
      <w:hyperlink r:id="rId6" w:history="1">
        <w:r w:rsidRPr="00A3391A">
          <w:rPr>
            <w:rFonts w:ascii="Arial" w:eastAsia="Times New Roman" w:hAnsi="Arial" w:cs="Arial"/>
            <w:color w:val="024C8B"/>
            <w:sz w:val="18"/>
            <w:szCs w:val="18"/>
            <w:lang w:eastAsia="ru-RU"/>
          </w:rPr>
          <w:t xml:space="preserve">мэр Москвы Сергей </w:t>
        </w:r>
        <w:proofErr w:type="spellStart"/>
        <w:r w:rsidRPr="00A3391A">
          <w:rPr>
            <w:rFonts w:ascii="Arial" w:eastAsia="Times New Roman" w:hAnsi="Arial" w:cs="Arial"/>
            <w:color w:val="024C8B"/>
            <w:sz w:val="18"/>
            <w:szCs w:val="18"/>
            <w:lang w:eastAsia="ru-RU"/>
          </w:rPr>
          <w:t>Собянин</w:t>
        </w:r>
        <w:proofErr w:type="spellEnd"/>
      </w:hyperlink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 церемонии награждения победителей ежегодного конкурса «Лучший реализованный проект в области строительства» в 2015 году.</w:t>
      </w:r>
    </w:p>
    <w:p w:rsidR="00A3391A" w:rsidRPr="00A3391A" w:rsidRDefault="00A3391A" w:rsidP="00A33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Заявки на участие в конкурсе и прилагаемые к ним презентации проектов принимаются с 21 марта 2016 года в течение 30 календарных дней. 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конкурсе принимают участие проекты строительства объектов на территории города Москвы, разрешение на ввод в эксплуатацию которых выдано в период с 1 января по 31 декабря 2015 года. 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Департамента </w:t>
      </w:r>
      <w:hyperlink r:id="rId7" w:history="1">
        <w:r w:rsidRPr="00A3391A">
          <w:rPr>
            <w:rFonts w:ascii="Arial" w:eastAsia="Times New Roman" w:hAnsi="Arial" w:cs="Arial"/>
            <w:color w:val="024C8B"/>
            <w:sz w:val="18"/>
            <w:szCs w:val="18"/>
            <w:lang w:eastAsia="ru-RU"/>
          </w:rPr>
          <w:t>Сергей Лёвкин</w:t>
        </w:r>
      </w:hyperlink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уточнил, что конкурс проводится по 13 номинациям, среди них: 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Лучший реализованный проект строительства многоквартирных домов 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эконом-класса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многоквартирных домов «повышенной комфортности»;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проект малоэтажной застройки;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объектов спортивного назначения;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объектов учебно-образовательного и учебно-воспитательного назначения;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лечебно-оздоровительных объектов;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гостиниц;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офисных зданий и деловых центров; 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многофункциональных торговых центров и комплексов;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проект реставрации и приспособления объекта культурного наследия для современного использования;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объектов культурно-просветительного назначения;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объектов транспортной инфраструктуры;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Лучший реализованный прое</w:t>
      </w:r>
      <w:proofErr w:type="gramStart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кт стр</w:t>
      </w:r>
      <w:proofErr w:type="gramEnd"/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оительства объектов коммунально-инженерной инфраструктуры.</w:t>
      </w: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3391A" w:rsidRPr="00A3391A" w:rsidRDefault="00A3391A" w:rsidP="00A3391A">
      <w:pPr>
        <w:shd w:val="clear" w:color="auto" w:fill="FFFFFF"/>
        <w:spacing w:after="0" w:line="243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3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Подведения итогов конкурса назначено на период с 29 июля по 2 августа 2016 года. </w:t>
      </w:r>
    </w:p>
    <w:p w:rsidR="00A3391A" w:rsidRDefault="00A3391A"/>
    <w:sectPr w:rsidR="00A3391A" w:rsidSect="00512CC1">
      <w:pgSz w:w="11905" w:h="16837"/>
      <w:pgMar w:top="0" w:right="565" w:bottom="0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1A"/>
    <w:rsid w:val="00512CC1"/>
    <w:rsid w:val="00A3391A"/>
    <w:rsid w:val="00F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gp.mos.ru/about/staff/levkin_sergey_ivanovi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s.ru/mayor/them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2016-04-05T07:21:00Z</dcterms:created>
  <dcterms:modified xsi:type="dcterms:W3CDTF">2016-04-05T07:22:00Z</dcterms:modified>
</cp:coreProperties>
</file>